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43" w:rsidRDefault="006B7343" w:rsidP="00BC34F6">
      <w:pPr>
        <w:pStyle w:val="a3"/>
        <w:ind w:left="0" w:firstLine="720"/>
        <w:jc w:val="both"/>
        <w:rPr>
          <w:sz w:val="28"/>
          <w:szCs w:val="28"/>
        </w:rPr>
      </w:pPr>
    </w:p>
    <w:p w:rsidR="006B7343" w:rsidRDefault="006B7343" w:rsidP="006B7343">
      <w:pPr>
        <w:pStyle w:val="a3"/>
        <w:tabs>
          <w:tab w:val="left" w:pos="-142"/>
        </w:tabs>
        <w:ind w:left="-1134" w:firstLine="1854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6033235" cy="8291140"/>
            <wp:effectExtent l="0" t="0" r="5715" b="0"/>
            <wp:docPr id="1" name="Рисунок 1" descr="C:\Users\user\Desktop\444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444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60" cy="829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B7343" w:rsidRDefault="006B7343" w:rsidP="00BC34F6">
      <w:pPr>
        <w:pStyle w:val="a3"/>
        <w:ind w:left="0" w:firstLine="720"/>
        <w:jc w:val="both"/>
        <w:rPr>
          <w:sz w:val="28"/>
          <w:szCs w:val="28"/>
        </w:rPr>
      </w:pPr>
    </w:p>
    <w:p w:rsidR="006B7343" w:rsidRDefault="006B7343" w:rsidP="00BC34F6">
      <w:pPr>
        <w:pStyle w:val="a3"/>
        <w:ind w:left="0" w:firstLine="720"/>
        <w:jc w:val="both"/>
        <w:rPr>
          <w:sz w:val="28"/>
          <w:szCs w:val="28"/>
        </w:rPr>
      </w:pPr>
    </w:p>
    <w:p w:rsidR="006B7343" w:rsidRDefault="006B7343" w:rsidP="00BC34F6">
      <w:pPr>
        <w:pStyle w:val="a3"/>
        <w:ind w:left="0" w:firstLine="720"/>
        <w:jc w:val="both"/>
        <w:rPr>
          <w:sz w:val="28"/>
          <w:szCs w:val="28"/>
        </w:rPr>
      </w:pPr>
    </w:p>
    <w:p w:rsidR="006B7343" w:rsidRDefault="006B7343" w:rsidP="00BC34F6">
      <w:pPr>
        <w:pStyle w:val="a3"/>
        <w:ind w:left="0" w:firstLine="720"/>
        <w:jc w:val="both"/>
        <w:rPr>
          <w:sz w:val="28"/>
          <w:szCs w:val="28"/>
        </w:rPr>
      </w:pPr>
    </w:p>
    <w:p w:rsidR="006B7343" w:rsidRDefault="006B7343" w:rsidP="00BC34F6">
      <w:pPr>
        <w:pStyle w:val="a3"/>
        <w:ind w:left="0" w:firstLine="720"/>
        <w:jc w:val="both"/>
        <w:rPr>
          <w:sz w:val="28"/>
          <w:szCs w:val="28"/>
        </w:rPr>
      </w:pPr>
    </w:p>
    <w:p w:rsidR="006B7343" w:rsidRDefault="006B7343" w:rsidP="00BC34F6">
      <w:pPr>
        <w:pStyle w:val="a3"/>
        <w:ind w:left="0" w:firstLine="720"/>
        <w:jc w:val="both"/>
        <w:rPr>
          <w:sz w:val="28"/>
          <w:szCs w:val="28"/>
        </w:rPr>
      </w:pPr>
    </w:p>
    <w:p w:rsidR="006B7343" w:rsidRDefault="006B7343" w:rsidP="00BC34F6">
      <w:pPr>
        <w:pStyle w:val="a3"/>
        <w:ind w:left="0" w:firstLine="720"/>
        <w:jc w:val="both"/>
        <w:rPr>
          <w:sz w:val="28"/>
          <w:szCs w:val="28"/>
        </w:rPr>
      </w:pPr>
    </w:p>
    <w:p w:rsidR="006B7343" w:rsidRDefault="006B7343" w:rsidP="00BC34F6">
      <w:pPr>
        <w:pStyle w:val="a3"/>
        <w:ind w:left="0" w:firstLine="720"/>
        <w:jc w:val="both"/>
        <w:rPr>
          <w:sz w:val="28"/>
          <w:szCs w:val="28"/>
        </w:rPr>
      </w:pPr>
    </w:p>
    <w:p w:rsidR="00BC34F6" w:rsidRDefault="00BC34F6" w:rsidP="00BC34F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2.3.Вкус пищи, как и запах, следует устанавливать при характерной для нее температуре.</w:t>
      </w:r>
    </w:p>
    <w:p w:rsidR="00BC34F6" w:rsidRDefault="00BC34F6" w:rsidP="00BC34F6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2.4.При   снятии   пробы   необходимо   выполнять   следующие   правила предосторожности: из   сырых  продуктов  пробуются  только  те,  которые применяются в сыром виде; вкусовая проба не проводится в случае обнаружения признаков разложения в виде неприятного запаха, а также в случае подозрения, что данный продукт был причиной пищевого отравления.</w:t>
      </w:r>
    </w:p>
    <w:p w:rsidR="00BC34F6" w:rsidRDefault="00BC34F6" w:rsidP="00BC34F6">
      <w:pPr>
        <w:pStyle w:val="a3"/>
        <w:ind w:left="0" w:firstLine="720"/>
        <w:jc w:val="both"/>
        <w:rPr>
          <w:sz w:val="28"/>
          <w:szCs w:val="28"/>
        </w:rPr>
      </w:pPr>
    </w:p>
    <w:p w:rsidR="00BC34F6" w:rsidRDefault="00BC34F6" w:rsidP="00BC34F6">
      <w:pPr>
        <w:pStyle w:val="a3"/>
        <w:tabs>
          <w:tab w:val="left" w:pos="1985"/>
        </w:tabs>
        <w:ind w:firstLine="98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3.   Органолептическая оценка первых блюд</w:t>
      </w:r>
    </w:p>
    <w:p w:rsidR="00BC34F6" w:rsidRDefault="00BC34F6" w:rsidP="00BC34F6">
      <w:pPr>
        <w:pStyle w:val="a3"/>
        <w:rPr>
          <w:b/>
          <w:sz w:val="28"/>
          <w:szCs w:val="28"/>
        </w:rPr>
      </w:pPr>
    </w:p>
    <w:p w:rsidR="00BC34F6" w:rsidRDefault="00BC34F6" w:rsidP="00BC34F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3.1.Для органолептического исследования первое блюдо тщательно перемешивается в котле и берется в небольшом количестве на тарелку. Отмечают внешний вид и цвет, по которому можно судить о соблюдении технологии его приготовления. Следует обращать внимание на качество обработки: тщательности очистки овощей, наличие посторонних примесей и загрязненности.</w:t>
      </w:r>
    </w:p>
    <w:p w:rsidR="00BC34F6" w:rsidRDefault="00BC34F6" w:rsidP="00BC34F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3.2.При оценке внешнего вида супов и тушеных овощей проверяют форму нарезки овощей и других компонентов, сохранение ее в процессе варки (не должно быть помятых, утративших форм и сильно разваренных овощей и других продуктов).</w:t>
      </w:r>
    </w:p>
    <w:p w:rsidR="00BC34F6" w:rsidRDefault="00BC34F6" w:rsidP="00BC34F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3.3.При органолептической оценке обращают внимание на прозрачность супов и бульонов, особенно изготовляемых из мяса и рыбы. Недоброкачественное мясо и рыба дают мутный бульон, капли жира имеют мелкодисперсный вид и на поверхности не образуют жирных янтарных пленок.</w:t>
      </w:r>
    </w:p>
    <w:p w:rsidR="00BC34F6" w:rsidRDefault="00BC34F6" w:rsidP="00BC34F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3.4.При проверке </w:t>
      </w:r>
      <w:proofErr w:type="spellStart"/>
      <w:r>
        <w:rPr>
          <w:sz w:val="28"/>
          <w:szCs w:val="28"/>
        </w:rPr>
        <w:t>пюреобразных</w:t>
      </w:r>
      <w:proofErr w:type="spellEnd"/>
      <w:r>
        <w:rPr>
          <w:sz w:val="28"/>
          <w:szCs w:val="28"/>
        </w:rPr>
        <w:t xml:space="preserve"> супов пробу сливают тонкой струйкой  из ложки в тарелку, отмечают густоту, однородность консистенции, наличие не протертых частиц. Суп-пюре должен быть однородным по всей массе, без отслаивания жидкости на его поверхности.</w:t>
      </w:r>
    </w:p>
    <w:p w:rsidR="00BC34F6" w:rsidRDefault="00BC34F6" w:rsidP="00BC34F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3.5.При определении вкуса и запаха отмечают, обладает ли блюдо присущим ему вкусом, нет ли постороннего привкуса и запаха, наличия горечи, несвойственной свежеприготовленному блюду кислотности, </w:t>
      </w:r>
      <w:proofErr w:type="spellStart"/>
      <w:r>
        <w:rPr>
          <w:sz w:val="28"/>
          <w:szCs w:val="28"/>
        </w:rPr>
        <w:t>недосоленности</w:t>
      </w:r>
      <w:proofErr w:type="spellEnd"/>
      <w:r>
        <w:rPr>
          <w:sz w:val="28"/>
          <w:szCs w:val="28"/>
        </w:rPr>
        <w:t>, пересола. У заправочных и прозрачных супов вначале пробуют жидкую часть, обращая внимание на аромат и вкус. Если первое блюдо заправляют сметаной, то вначале его пробуют без сметаны.</w:t>
      </w:r>
    </w:p>
    <w:p w:rsidR="00BC34F6" w:rsidRDefault="00BC34F6" w:rsidP="00BC34F6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3.5.Не разрешаются блюда с привкусом сырой и подгорелой муки, с недоваренными и сильно переваренными продуктами, комками заварившейся муки, резкой кислотностью, пересолом и др.</w:t>
      </w:r>
    </w:p>
    <w:p w:rsidR="00BC34F6" w:rsidRDefault="00BC34F6" w:rsidP="00BC34F6">
      <w:pPr>
        <w:pStyle w:val="a3"/>
        <w:tabs>
          <w:tab w:val="left" w:pos="1985"/>
        </w:tabs>
        <w:ind w:firstLine="981"/>
        <w:rPr>
          <w:b/>
          <w:sz w:val="28"/>
          <w:szCs w:val="28"/>
        </w:rPr>
      </w:pPr>
    </w:p>
    <w:p w:rsidR="00BC34F6" w:rsidRDefault="00BC34F6" w:rsidP="00BC34F6">
      <w:pPr>
        <w:pStyle w:val="a3"/>
        <w:tabs>
          <w:tab w:val="left" w:pos="1985"/>
        </w:tabs>
        <w:ind w:firstLine="981"/>
        <w:rPr>
          <w:b/>
          <w:sz w:val="28"/>
          <w:szCs w:val="28"/>
        </w:rPr>
      </w:pPr>
      <w:r>
        <w:rPr>
          <w:b/>
          <w:sz w:val="28"/>
          <w:szCs w:val="28"/>
        </w:rPr>
        <w:t>4.   Органолептическая оценка вторых блюд</w:t>
      </w:r>
    </w:p>
    <w:p w:rsidR="00BD6CC3" w:rsidRDefault="00BD6CC3" w:rsidP="00BC34F6">
      <w:pPr>
        <w:pStyle w:val="a3"/>
        <w:tabs>
          <w:tab w:val="left" w:pos="1985"/>
        </w:tabs>
        <w:ind w:firstLine="981"/>
        <w:rPr>
          <w:b/>
          <w:sz w:val="28"/>
          <w:szCs w:val="28"/>
        </w:rPr>
      </w:pPr>
    </w:p>
    <w:p w:rsidR="00BC34F6" w:rsidRDefault="00BC34F6" w:rsidP="00BC34F6">
      <w:pPr>
        <w:tabs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4.1.В блюда, </w:t>
      </w:r>
      <w:proofErr w:type="gramStart"/>
      <w:r>
        <w:rPr>
          <w:sz w:val="28"/>
          <w:szCs w:val="28"/>
        </w:rPr>
        <w:t>отпускаемых</w:t>
      </w:r>
      <w:proofErr w:type="gramEnd"/>
      <w:r>
        <w:rPr>
          <w:sz w:val="28"/>
          <w:szCs w:val="28"/>
        </w:rPr>
        <w:t xml:space="preserve"> с гарниром и соусом, все составные части оцениваются отдельно.  Оценка соусных блюд (гуляш, рагу) дается общая.</w:t>
      </w:r>
    </w:p>
    <w:p w:rsidR="00BC34F6" w:rsidRDefault="00BC34F6" w:rsidP="00BC34F6">
      <w:pPr>
        <w:tabs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4.2.Мясо птицы должно быть мягким, сочным и легко отделяться от костей.</w:t>
      </w:r>
    </w:p>
    <w:p w:rsidR="00BC34F6" w:rsidRDefault="00BC34F6" w:rsidP="00BC34F6">
      <w:pPr>
        <w:tabs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4.3.При наличии крупяных, мучных или овощных гарниров проверяют также их консистенцию. В рассыпчатых кашах хорошо набухшие зерна должны отделятьс</w:t>
      </w:r>
      <w:r w:rsidR="006247C8">
        <w:rPr>
          <w:sz w:val="28"/>
          <w:szCs w:val="28"/>
        </w:rPr>
        <w:t>я друг от друга. Распределяя каш</w:t>
      </w:r>
      <w:r>
        <w:rPr>
          <w:sz w:val="28"/>
          <w:szCs w:val="28"/>
        </w:rPr>
        <w:t xml:space="preserve">у тонким слоем на тарелке, проверяют присутствие в ней необрушенных зерен, посторонних </w:t>
      </w:r>
      <w:r>
        <w:rPr>
          <w:sz w:val="28"/>
          <w:szCs w:val="28"/>
        </w:rPr>
        <w:lastRenderedPageBreak/>
        <w:t xml:space="preserve">примесей, комков. При оценке консистенции каши ее сравнивают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запланированной по меню, что позволяет выявить </w:t>
      </w:r>
      <w:proofErr w:type="spellStart"/>
      <w:r>
        <w:rPr>
          <w:sz w:val="28"/>
          <w:szCs w:val="28"/>
        </w:rPr>
        <w:t>недовложение</w:t>
      </w:r>
      <w:proofErr w:type="spellEnd"/>
      <w:r>
        <w:rPr>
          <w:sz w:val="28"/>
          <w:szCs w:val="28"/>
        </w:rPr>
        <w:t>.</w:t>
      </w:r>
    </w:p>
    <w:p w:rsidR="00BC34F6" w:rsidRDefault="00BC34F6" w:rsidP="00BC34F6">
      <w:pPr>
        <w:tabs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4.4.Макаронные изделия, если они сварены правильно, должны быть мягкими и легко отделяться друг от друга, не склеиваясь, свисать с ребра вилки или ложки. Биточки и котлетки из круп должны сохранять форму после жарки.</w:t>
      </w:r>
    </w:p>
    <w:p w:rsidR="00BC34F6" w:rsidRDefault="00BC34F6" w:rsidP="00BC34F6">
      <w:pPr>
        <w:tabs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4.5.При оценке овощных гарниров обращают внимание на качество очистки овощей и картофеля, на консистенцию  блюд, их внешний вид, цвет.</w:t>
      </w:r>
    </w:p>
    <w:p w:rsidR="00BC34F6" w:rsidRDefault="00BC34F6" w:rsidP="00BC34F6">
      <w:pPr>
        <w:tabs>
          <w:tab w:val="left" w:pos="1985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Так, если картофельное пюре разжижено и имеет синеватый оттенок, следует поинтересоваться качеством исходного картофеля, процентом отхода, закладкой и выходом, обратить внимание на наличие в рецептуре молока и жира.</w:t>
      </w:r>
    </w:p>
    <w:p w:rsidR="00BC34F6" w:rsidRDefault="00BC34F6" w:rsidP="00BC34F6">
      <w:pPr>
        <w:tabs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4.6.Консистенцию соусов определяют, сливая их тонкой струйкой из ложки в тарелку. Если в состав соуса входят пассированные коренья, лук, их отделяют и проверяют состав, форму нарезки, консистенцию. Обязательно обращают внимание на цвет соуса. Если в него входят томат и жир или сметана, то соус должен быть приятного янтарного цвета. Плохо приготовленный соус имеет горьковато-неприятный вкус. Блюдо, политое  таким соусом, не вызывает аппетита, снижает вкусовые достоинства пищи, а следовательно, ее усвоение. </w:t>
      </w:r>
    </w:p>
    <w:p w:rsidR="00BC34F6" w:rsidRDefault="00BC34F6" w:rsidP="00BC34F6">
      <w:pPr>
        <w:tabs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4.7.При определении вкуса и запаха блюд обращают внимание на наличие специфических запахов. Особенно это важно для рыбы, которая легко приобретает посторонние запахи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окружающей. Вареная рыба должна иметь вкус, характерный для данного ее вида с хорошо выраженным привкусом овощей и пряностей, а жареная – приятный слегка заметный вкус свежего жира, на котором ее жарили. Она должна быть мягкой, сочной, не крошащейся, сохраняющей форму нарезки.</w:t>
      </w:r>
    </w:p>
    <w:p w:rsidR="00BC34F6" w:rsidRDefault="00BC34F6" w:rsidP="00BC34F6">
      <w:pPr>
        <w:pStyle w:val="a3"/>
        <w:tabs>
          <w:tab w:val="left" w:pos="1985"/>
        </w:tabs>
        <w:ind w:firstLine="981"/>
        <w:rPr>
          <w:b/>
          <w:sz w:val="28"/>
          <w:szCs w:val="28"/>
        </w:rPr>
      </w:pPr>
    </w:p>
    <w:p w:rsidR="00BC34F6" w:rsidRDefault="00BC34F6" w:rsidP="00BC34F6">
      <w:pPr>
        <w:pStyle w:val="a3"/>
        <w:tabs>
          <w:tab w:val="left" w:pos="1985"/>
        </w:tabs>
        <w:ind w:firstLine="981"/>
        <w:rPr>
          <w:b/>
          <w:sz w:val="28"/>
          <w:szCs w:val="28"/>
        </w:rPr>
      </w:pPr>
      <w:r>
        <w:rPr>
          <w:b/>
          <w:sz w:val="28"/>
          <w:szCs w:val="28"/>
        </w:rPr>
        <w:t>5.   Критерии оценки качества блюд</w:t>
      </w:r>
    </w:p>
    <w:p w:rsidR="00BD6CC3" w:rsidRDefault="00BD6CC3" w:rsidP="00BC34F6">
      <w:pPr>
        <w:pStyle w:val="a3"/>
        <w:tabs>
          <w:tab w:val="left" w:pos="1985"/>
        </w:tabs>
        <w:ind w:firstLine="981"/>
        <w:rPr>
          <w:b/>
          <w:sz w:val="28"/>
          <w:szCs w:val="28"/>
        </w:rPr>
      </w:pPr>
    </w:p>
    <w:p w:rsidR="00BC34F6" w:rsidRDefault="00BC34F6" w:rsidP="00BC34F6">
      <w:pPr>
        <w:tabs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5.1.Оценка качества блюд и готовых кулинарных изделий </w:t>
      </w:r>
      <w:proofErr w:type="gramStart"/>
      <w:r>
        <w:rPr>
          <w:sz w:val="28"/>
          <w:szCs w:val="28"/>
        </w:rPr>
        <w:t>производится</w:t>
      </w:r>
      <w:proofErr w:type="gramEnd"/>
      <w:r>
        <w:rPr>
          <w:sz w:val="28"/>
          <w:szCs w:val="28"/>
        </w:rPr>
        <w:t xml:space="preserve"> по органолептическим показателям: вкусу, запаху, внешнему виду, цвету, консистенции. В зависимости от этих показателей даются оценка изделиям – «отлично», «хорошо», «удовлетворительно», «неудовлетворительно» (брак).</w:t>
      </w:r>
    </w:p>
    <w:p w:rsidR="00BC34F6" w:rsidRDefault="00BC34F6" w:rsidP="00BC34F6">
      <w:pPr>
        <w:tabs>
          <w:tab w:val="left" w:pos="1985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Оценка «отлично» </w:t>
      </w:r>
      <w:r>
        <w:rPr>
          <w:sz w:val="28"/>
          <w:szCs w:val="28"/>
        </w:rPr>
        <w:t>- блюдо приготовлено в соответствии с технологией, ставится блюдам и кулинарным изделиям при условии их соответствия по вкусу, цвету и запаху, внешнему виду и консистенции утвержденной рецептуре и другим показателям, предусмотренным требованиями.</w:t>
      </w:r>
    </w:p>
    <w:p w:rsidR="00BC34F6" w:rsidRDefault="00BC34F6" w:rsidP="00BC34F6">
      <w:pPr>
        <w:tabs>
          <w:tab w:val="left" w:pos="1985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Оценка «хорошо» -  </w:t>
      </w:r>
      <w:r>
        <w:rPr>
          <w:sz w:val="28"/>
          <w:szCs w:val="28"/>
        </w:rPr>
        <w:t>незначительные изменения в технологии приготовления блюд, которые не привели к изменению вкуса и которые можно исправить, ставится блюдам и кулинарным изделиям, имеющим один незначительный дефект (недосолен, не доведен до нужного цвета и др.).</w:t>
      </w:r>
    </w:p>
    <w:p w:rsidR="00BC34F6" w:rsidRDefault="00BC34F6" w:rsidP="00BC34F6">
      <w:pPr>
        <w:tabs>
          <w:tab w:val="left" w:pos="1985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Оценка «удовлетворительно» - </w:t>
      </w:r>
      <w:r>
        <w:rPr>
          <w:sz w:val="28"/>
          <w:szCs w:val="28"/>
        </w:rPr>
        <w:t>изменения в технологии приготовления привели к изменению вкуса и качества, которые можно исправить, ставится блюдам и кулинарным изделиям, которые имеют отклонения от требований кулинарии, но приготовлены для употребления в пищу без переработки.</w:t>
      </w:r>
    </w:p>
    <w:p w:rsidR="00BC34F6" w:rsidRDefault="00BC34F6" w:rsidP="00BC34F6">
      <w:pPr>
        <w:tabs>
          <w:tab w:val="left" w:pos="1985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Оценка «неудовлетворительно» (брак) – </w:t>
      </w:r>
      <w:r>
        <w:rPr>
          <w:sz w:val="28"/>
          <w:szCs w:val="28"/>
        </w:rPr>
        <w:t xml:space="preserve">изменения в технологии приготовления блюда невозможно исправить. К раздаче блюдо не </w:t>
      </w:r>
      <w:r>
        <w:rPr>
          <w:sz w:val="28"/>
          <w:szCs w:val="28"/>
        </w:rPr>
        <w:lastRenderedPageBreak/>
        <w:t xml:space="preserve">допускается, требуется замена блюда. </w:t>
      </w:r>
      <w:proofErr w:type="gramStart"/>
      <w:r>
        <w:rPr>
          <w:sz w:val="28"/>
          <w:szCs w:val="28"/>
        </w:rPr>
        <w:t>Такая оценка дается изделиям, имеющим следующие недостатки: посторонний, не свойственный изделиям вкус и запах, резко пересоленные, резко кислые, горькие, недоваренные, не дожаренные, подгорелые, утратившие свою форму, имеющие несвойственную консистенцию или другие признаки, порочащие блюдо и изделия.</w:t>
      </w:r>
      <w:proofErr w:type="gramEnd"/>
    </w:p>
    <w:p w:rsidR="00BC34F6" w:rsidRDefault="00BC34F6" w:rsidP="00BC34F6">
      <w:pPr>
        <w:tabs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5.2.Оценки качества блюд заносятся в бракеражный журнал установленной формы, оформляются подписями лиц, осуществляющих проверку продукции.</w:t>
      </w:r>
    </w:p>
    <w:p w:rsidR="00BC34F6" w:rsidRDefault="00BC34F6" w:rsidP="00BC34F6">
      <w:pPr>
        <w:tabs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5.3.Выдача готовой продукции </w:t>
      </w:r>
      <w:proofErr w:type="gramStart"/>
      <w:r>
        <w:rPr>
          <w:sz w:val="28"/>
          <w:szCs w:val="28"/>
        </w:rPr>
        <w:t>проводится</w:t>
      </w:r>
      <w:proofErr w:type="gramEnd"/>
      <w:r>
        <w:rPr>
          <w:sz w:val="28"/>
          <w:szCs w:val="28"/>
        </w:rPr>
        <w:t xml:space="preserve"> только после снятия пробы и записи в бракеражном журнале, результатов оценки готовности блюд и разрешения их к выдаче. При этом в журнале необходимо отмечать результат пробы каждого блюда, а не рациона в целом, обращая внимание на такие показатели как, внешний вид, цвет, запах, консистенция, жесткость, сочность им другое.</w:t>
      </w:r>
    </w:p>
    <w:p w:rsidR="00BC34F6" w:rsidRDefault="00BC34F6" w:rsidP="00BC34F6">
      <w:pPr>
        <w:tabs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5.4.Оценка «удовлетворительно» и оценка «неудовлетворительно» данная членом бракеражный комиссии обсуждается на заседании бракеражный комиссии. О данном факте составляется акт, который доводится до директора школы.</w:t>
      </w:r>
    </w:p>
    <w:p w:rsidR="00BC34F6" w:rsidRDefault="00BC34F6" w:rsidP="00BC34F6">
      <w:pPr>
        <w:tabs>
          <w:tab w:val="left" w:pos="198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5.5.Лица, проводящие органолептическую оценку пищи должны быть ознакомлены с методикой проведения данного анализа.</w:t>
      </w:r>
    </w:p>
    <w:p w:rsidR="00E60CEE" w:rsidRPr="00BC34F6" w:rsidRDefault="00E60CEE" w:rsidP="00BC34F6">
      <w:pPr>
        <w:ind w:firstLine="708"/>
      </w:pPr>
    </w:p>
    <w:sectPr w:rsidR="00E60CEE" w:rsidRPr="00BC34F6" w:rsidSect="00BD6CC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175B4"/>
    <w:multiLevelType w:val="multilevel"/>
    <w:tmpl w:val="DC06773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F0"/>
    <w:rsid w:val="000F7610"/>
    <w:rsid w:val="006247C8"/>
    <w:rsid w:val="006B7343"/>
    <w:rsid w:val="00892BF0"/>
    <w:rsid w:val="00AF4649"/>
    <w:rsid w:val="00B513F5"/>
    <w:rsid w:val="00BC34F6"/>
    <w:rsid w:val="00BD6CC3"/>
    <w:rsid w:val="00DA2C3D"/>
    <w:rsid w:val="00E6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4F6"/>
    <w:pPr>
      <w:ind w:left="720"/>
      <w:contextualSpacing/>
    </w:pPr>
  </w:style>
  <w:style w:type="table" w:styleId="a4">
    <w:name w:val="Table Grid"/>
    <w:basedOn w:val="a1"/>
    <w:uiPriority w:val="59"/>
    <w:rsid w:val="00BC3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3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4F6"/>
    <w:pPr>
      <w:ind w:left="720"/>
      <w:contextualSpacing/>
    </w:pPr>
  </w:style>
  <w:style w:type="table" w:styleId="a4">
    <w:name w:val="Table Grid"/>
    <w:basedOn w:val="a1"/>
    <w:uiPriority w:val="59"/>
    <w:rsid w:val="00BC3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73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3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98111-886E-47EA-9C7B-F4788B75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2025-01-17T07:54:00Z</cp:lastPrinted>
  <dcterms:created xsi:type="dcterms:W3CDTF">2022-03-04T10:38:00Z</dcterms:created>
  <dcterms:modified xsi:type="dcterms:W3CDTF">2025-01-17T10:11:00Z</dcterms:modified>
</cp:coreProperties>
</file>